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B8" w:rsidRDefault="00472BB8"/>
    <w:p w:rsidR="00BD3EE7" w:rsidRDefault="00BD3EE7"/>
    <w:p w:rsidR="00BD3EE7" w:rsidRDefault="00392B16" w:rsidP="00BD3EE7">
      <w:pPr>
        <w:jc w:val="center"/>
        <w:rPr>
          <w:b/>
        </w:rPr>
      </w:pPr>
      <w:r>
        <w:rPr>
          <w:b/>
        </w:rPr>
        <w:t>Multi-Year</w:t>
      </w:r>
      <w:r w:rsidR="00BD3EE7">
        <w:rPr>
          <w:b/>
        </w:rPr>
        <w:t xml:space="preserve"> Accessibility Plan</w:t>
      </w:r>
    </w:p>
    <w:p w:rsidR="00BD3EE7" w:rsidRDefault="00BD3EE7" w:rsidP="00BD3EE7">
      <w:pPr>
        <w:rPr>
          <w:b/>
        </w:rPr>
      </w:pPr>
      <w:r>
        <w:rPr>
          <w:b/>
        </w:rPr>
        <w:t>Commitment</w:t>
      </w:r>
    </w:p>
    <w:p w:rsidR="00BD3EE7" w:rsidRDefault="00BD3EE7" w:rsidP="00BD3EE7">
      <w:r>
        <w:t>George Jeffrey Children’s Centre (GJCC) is committed to treating all people in a way that allows them to maintain their dignity and independence. We are committed to preventing and removing barriers to accessibility and meeting accessibility requirements under the Accessibility for Ontarians with Disabilities Act (AODA).</w:t>
      </w:r>
    </w:p>
    <w:p w:rsidR="00BD3EE7" w:rsidRDefault="00BD3EE7" w:rsidP="00BD3EE7">
      <w:r>
        <w:t>Under AODA, a series of standards must be met, four of which apply to George Jeffrey Children’s Centre:</w:t>
      </w:r>
    </w:p>
    <w:p w:rsidR="00BD3EE7" w:rsidRDefault="00BD3EE7" w:rsidP="00BD3EE7">
      <w:pPr>
        <w:pStyle w:val="ListParagraph"/>
        <w:numPr>
          <w:ilvl w:val="0"/>
          <w:numId w:val="1"/>
        </w:numPr>
      </w:pPr>
      <w:r>
        <w:t>Accessible Customer Service Standards</w:t>
      </w:r>
    </w:p>
    <w:p w:rsidR="00BD3EE7" w:rsidRDefault="00BD3EE7" w:rsidP="00BD3EE7">
      <w:pPr>
        <w:pStyle w:val="ListParagraph"/>
        <w:numPr>
          <w:ilvl w:val="0"/>
          <w:numId w:val="1"/>
        </w:numPr>
      </w:pPr>
      <w:r>
        <w:t>Accessible Information and Communications Standards (part of the Integrated Accessibility Standard)</w:t>
      </w:r>
    </w:p>
    <w:p w:rsidR="00BD3EE7" w:rsidRDefault="00BD3EE7" w:rsidP="00BD3EE7">
      <w:pPr>
        <w:pStyle w:val="ListParagraph"/>
        <w:numPr>
          <w:ilvl w:val="0"/>
          <w:numId w:val="1"/>
        </w:numPr>
      </w:pPr>
      <w:r>
        <w:t>Accessible Employment Standards (part of the Integrated Accessibility Standard*)</w:t>
      </w:r>
    </w:p>
    <w:p w:rsidR="00BD3EE7" w:rsidRDefault="00BD3EE7" w:rsidP="00BD3EE7">
      <w:pPr>
        <w:pStyle w:val="ListParagraph"/>
        <w:numPr>
          <w:ilvl w:val="0"/>
          <w:numId w:val="1"/>
        </w:numPr>
      </w:pPr>
      <w:r>
        <w:t>Design of Public Spaces</w:t>
      </w:r>
    </w:p>
    <w:p w:rsidR="00BD3EE7" w:rsidRDefault="00BD3EE7" w:rsidP="00BD3EE7">
      <w:r>
        <w:t>Our Accessibility Plan is intended to continue to ensure we meet our accessibility commitment and to move George Jeffrey Children’s Centre towards meeting all applicable standards and requirements under AODA.</w:t>
      </w:r>
    </w:p>
    <w:p w:rsidR="00BD3EE7" w:rsidRPr="00E31EAB" w:rsidRDefault="00BD3EE7" w:rsidP="00BD3EE7">
      <w:pPr>
        <w:rPr>
          <w:i/>
        </w:rPr>
      </w:pPr>
      <w:r w:rsidRPr="00E31EAB">
        <w:rPr>
          <w:i/>
        </w:rPr>
        <w:t xml:space="preserve">*Please note – At the time of writing our Accessibility Plan, the Transportation Standard (part of the Integrated Accessibility Standard regulation), does not apply to GJCC. </w:t>
      </w:r>
    </w:p>
    <w:p w:rsidR="00BD3EE7" w:rsidRDefault="00BD3EE7" w:rsidP="00BD3EE7">
      <w:pPr>
        <w:rPr>
          <w:b/>
        </w:rPr>
      </w:pPr>
      <w:r>
        <w:rPr>
          <w:b/>
        </w:rPr>
        <w:t>Accessibility Plan</w:t>
      </w:r>
    </w:p>
    <w:tbl>
      <w:tblPr>
        <w:tblStyle w:val="TableGrid"/>
        <w:tblW w:w="0" w:type="auto"/>
        <w:tblLook w:val="04A0" w:firstRow="1" w:lastRow="0" w:firstColumn="1" w:lastColumn="0" w:noHBand="0" w:noVBand="1"/>
      </w:tblPr>
      <w:tblGrid>
        <w:gridCol w:w="3963"/>
        <w:gridCol w:w="1286"/>
        <w:gridCol w:w="1460"/>
        <w:gridCol w:w="987"/>
        <w:gridCol w:w="1654"/>
      </w:tblGrid>
      <w:tr w:rsidR="00BD3EE7" w:rsidTr="009E7352">
        <w:tc>
          <w:tcPr>
            <w:tcW w:w="4353" w:type="dxa"/>
          </w:tcPr>
          <w:p w:rsidR="00BD3EE7" w:rsidRPr="00777140" w:rsidRDefault="00BD3EE7" w:rsidP="00BD3EE7">
            <w:pPr>
              <w:rPr>
                <w:b/>
              </w:rPr>
            </w:pPr>
            <w:r w:rsidRPr="00777140">
              <w:rPr>
                <w:b/>
                <w:sz w:val="32"/>
              </w:rPr>
              <w:t>Mandatory AODA Requirements</w:t>
            </w:r>
          </w:p>
        </w:tc>
        <w:tc>
          <w:tcPr>
            <w:tcW w:w="1274" w:type="dxa"/>
          </w:tcPr>
          <w:p w:rsidR="00BD3EE7" w:rsidRPr="00777140" w:rsidRDefault="00BD3EE7" w:rsidP="00BD3EE7">
            <w:pPr>
              <w:rPr>
                <w:b/>
              </w:rPr>
            </w:pPr>
            <w:r w:rsidRPr="00777140">
              <w:rPr>
                <w:b/>
              </w:rPr>
              <w:t>Legislated Compliance Date</w:t>
            </w:r>
          </w:p>
        </w:tc>
        <w:tc>
          <w:tcPr>
            <w:tcW w:w="1506" w:type="dxa"/>
          </w:tcPr>
          <w:p w:rsidR="00BD3EE7" w:rsidRPr="00777140" w:rsidRDefault="00BD3EE7" w:rsidP="00BD3EE7">
            <w:pPr>
              <w:rPr>
                <w:b/>
              </w:rPr>
            </w:pPr>
            <w:r w:rsidRPr="00777140">
              <w:rPr>
                <w:b/>
              </w:rPr>
              <w:t>Time Frame for Completion</w:t>
            </w:r>
          </w:p>
        </w:tc>
        <w:tc>
          <w:tcPr>
            <w:tcW w:w="987" w:type="dxa"/>
          </w:tcPr>
          <w:p w:rsidR="00BD3EE7" w:rsidRPr="00777140" w:rsidRDefault="00BD3EE7" w:rsidP="00BD3EE7">
            <w:pPr>
              <w:rPr>
                <w:b/>
              </w:rPr>
            </w:pPr>
            <w:r w:rsidRPr="00777140">
              <w:rPr>
                <w:b/>
              </w:rPr>
              <w:t>Lead</w:t>
            </w:r>
          </w:p>
        </w:tc>
        <w:tc>
          <w:tcPr>
            <w:tcW w:w="1230" w:type="dxa"/>
          </w:tcPr>
          <w:p w:rsidR="00BD3EE7" w:rsidRPr="00777140" w:rsidRDefault="00BD3EE7" w:rsidP="00BD3EE7">
            <w:pPr>
              <w:rPr>
                <w:b/>
              </w:rPr>
            </w:pPr>
            <w:r w:rsidRPr="00777140">
              <w:rPr>
                <w:b/>
              </w:rPr>
              <w:t>Status</w:t>
            </w:r>
          </w:p>
        </w:tc>
      </w:tr>
      <w:tr w:rsidR="00AF14A7" w:rsidTr="0043079D">
        <w:tc>
          <w:tcPr>
            <w:tcW w:w="9350" w:type="dxa"/>
            <w:gridSpan w:val="5"/>
          </w:tcPr>
          <w:p w:rsidR="00AF14A7" w:rsidRDefault="00AF14A7" w:rsidP="00BD3EE7">
            <w:r>
              <w:t>GENERAL REQUIREMENTS</w:t>
            </w:r>
          </w:p>
        </w:tc>
      </w:tr>
      <w:tr w:rsidR="00BD3EE7" w:rsidTr="009E7352">
        <w:tc>
          <w:tcPr>
            <w:tcW w:w="4353" w:type="dxa"/>
          </w:tcPr>
          <w:p w:rsidR="00AF14A7" w:rsidRDefault="00AF14A7" w:rsidP="00BD3EE7">
            <w:pPr>
              <w:rPr>
                <w:b/>
              </w:rPr>
            </w:pPr>
            <w:r w:rsidRPr="00AF14A7">
              <w:rPr>
                <w:b/>
              </w:rPr>
              <w:t>Accessibility Policies</w:t>
            </w:r>
            <w:r>
              <w:rPr>
                <w:b/>
              </w:rPr>
              <w:t xml:space="preserve">: </w:t>
            </w:r>
          </w:p>
          <w:p w:rsidR="00AF14A7" w:rsidRDefault="00AF14A7" w:rsidP="00AF14A7">
            <w:pPr>
              <w:pStyle w:val="ListParagraph"/>
              <w:numPr>
                <w:ilvl w:val="0"/>
                <w:numId w:val="2"/>
              </w:numPr>
            </w:pPr>
            <w:r>
              <w:t xml:space="preserve">Develop, implement and maintain policies governing how the organization achieves or will achieve accessibility through meeting the requirements of the accessibility standards.  </w:t>
            </w:r>
          </w:p>
          <w:p w:rsidR="00AF14A7" w:rsidRDefault="00AF14A7" w:rsidP="00AF14A7">
            <w:pPr>
              <w:pStyle w:val="ListParagraph"/>
              <w:numPr>
                <w:ilvl w:val="0"/>
                <w:numId w:val="2"/>
              </w:numPr>
            </w:pPr>
            <w:r>
              <w:t xml:space="preserve">Maintain a statement of organizational commitment. </w:t>
            </w:r>
          </w:p>
          <w:p w:rsidR="00BD3EE7" w:rsidRDefault="00AF14A7" w:rsidP="00AF14A7">
            <w:pPr>
              <w:pStyle w:val="ListParagraph"/>
              <w:numPr>
                <w:ilvl w:val="0"/>
                <w:numId w:val="2"/>
              </w:numPr>
            </w:pPr>
            <w:r>
              <w:t xml:space="preserve">Make the documents available in an accessible format, upon request. </w:t>
            </w:r>
          </w:p>
        </w:tc>
        <w:tc>
          <w:tcPr>
            <w:tcW w:w="1274" w:type="dxa"/>
          </w:tcPr>
          <w:p w:rsidR="00BD3EE7" w:rsidRDefault="00AF14A7" w:rsidP="00BD3EE7">
            <w:r>
              <w:t>January 1, 2024</w:t>
            </w:r>
          </w:p>
        </w:tc>
        <w:tc>
          <w:tcPr>
            <w:tcW w:w="1506" w:type="dxa"/>
          </w:tcPr>
          <w:p w:rsidR="00BD3EE7" w:rsidRDefault="00DB700C" w:rsidP="00BD3EE7">
            <w:r>
              <w:t>November 1, 2023</w:t>
            </w:r>
          </w:p>
        </w:tc>
        <w:tc>
          <w:tcPr>
            <w:tcW w:w="987" w:type="dxa"/>
          </w:tcPr>
          <w:p w:rsidR="00BD3EE7" w:rsidRDefault="00AF14A7" w:rsidP="00BD3EE7">
            <w:r>
              <w:t>HR</w:t>
            </w:r>
          </w:p>
        </w:tc>
        <w:tc>
          <w:tcPr>
            <w:tcW w:w="1230" w:type="dxa"/>
          </w:tcPr>
          <w:p w:rsidR="00BD3EE7" w:rsidRDefault="00AF14A7" w:rsidP="00BD3EE7">
            <w:r>
              <w:t>completed</w:t>
            </w:r>
          </w:p>
        </w:tc>
      </w:tr>
      <w:tr w:rsidR="00BD3EE7" w:rsidTr="009E7352">
        <w:tc>
          <w:tcPr>
            <w:tcW w:w="4353" w:type="dxa"/>
          </w:tcPr>
          <w:p w:rsidR="00BD3EE7" w:rsidRDefault="00AF14A7" w:rsidP="00BD3EE7">
            <w:pPr>
              <w:rPr>
                <w:b/>
              </w:rPr>
            </w:pPr>
            <w:r>
              <w:rPr>
                <w:b/>
              </w:rPr>
              <w:t>Develop a Multi-Year Accessibility Plan</w:t>
            </w:r>
            <w:r w:rsidR="00EE55CC">
              <w:rPr>
                <w:b/>
              </w:rPr>
              <w:t>:</w:t>
            </w:r>
          </w:p>
          <w:p w:rsidR="00AF14A7" w:rsidRPr="00AF14A7" w:rsidRDefault="00AF14A7" w:rsidP="00AF14A7">
            <w:pPr>
              <w:pStyle w:val="ListParagraph"/>
              <w:numPr>
                <w:ilvl w:val="0"/>
                <w:numId w:val="3"/>
              </w:numPr>
              <w:rPr>
                <w:b/>
              </w:rPr>
            </w:pPr>
            <w:r>
              <w:t xml:space="preserve">Develop a plan, which outlines the organization’s strategy to </w:t>
            </w:r>
            <w:r>
              <w:lastRenderedPageBreak/>
              <w:t xml:space="preserve">prevent and remove barriers and meet requirements of the legislation. </w:t>
            </w:r>
          </w:p>
          <w:p w:rsidR="00AF14A7" w:rsidRPr="00AF14A7" w:rsidRDefault="00AF14A7" w:rsidP="00AF14A7">
            <w:pPr>
              <w:pStyle w:val="ListParagraph"/>
              <w:numPr>
                <w:ilvl w:val="0"/>
                <w:numId w:val="3"/>
              </w:numPr>
            </w:pPr>
            <w:r w:rsidRPr="00AF14A7">
              <w:t xml:space="preserve">Make the plan available to the public. </w:t>
            </w:r>
          </w:p>
        </w:tc>
        <w:tc>
          <w:tcPr>
            <w:tcW w:w="1274" w:type="dxa"/>
          </w:tcPr>
          <w:p w:rsidR="00BD3EE7" w:rsidRDefault="00AF14A7" w:rsidP="00BD3EE7">
            <w:r>
              <w:lastRenderedPageBreak/>
              <w:t>January 1, 2024</w:t>
            </w:r>
          </w:p>
        </w:tc>
        <w:tc>
          <w:tcPr>
            <w:tcW w:w="1506" w:type="dxa"/>
          </w:tcPr>
          <w:p w:rsidR="00BD3EE7" w:rsidRDefault="00DB700C" w:rsidP="00BD3EE7">
            <w:r>
              <w:t>December 31, 2023</w:t>
            </w:r>
          </w:p>
        </w:tc>
        <w:tc>
          <w:tcPr>
            <w:tcW w:w="987" w:type="dxa"/>
          </w:tcPr>
          <w:p w:rsidR="00BD3EE7" w:rsidRDefault="00AF14A7" w:rsidP="00BD3EE7">
            <w:r>
              <w:t>HR</w:t>
            </w:r>
          </w:p>
        </w:tc>
        <w:tc>
          <w:tcPr>
            <w:tcW w:w="1230" w:type="dxa"/>
          </w:tcPr>
          <w:p w:rsidR="00BD3EE7" w:rsidRDefault="00BD3EE7" w:rsidP="00BD3EE7"/>
        </w:tc>
      </w:tr>
      <w:tr w:rsidR="00BD3EE7" w:rsidTr="009E7352">
        <w:tc>
          <w:tcPr>
            <w:tcW w:w="4353" w:type="dxa"/>
          </w:tcPr>
          <w:p w:rsidR="00BD3EE7" w:rsidRDefault="00EE55CC" w:rsidP="00BD3EE7">
            <w:pPr>
              <w:rPr>
                <w:b/>
              </w:rPr>
            </w:pPr>
            <w:r>
              <w:rPr>
                <w:b/>
              </w:rPr>
              <w:t>Training:</w:t>
            </w:r>
          </w:p>
          <w:p w:rsidR="00EE55CC" w:rsidRDefault="00EE55CC" w:rsidP="00EE55CC">
            <w:pPr>
              <w:pStyle w:val="ListParagraph"/>
              <w:numPr>
                <w:ilvl w:val="0"/>
                <w:numId w:val="4"/>
              </w:numPr>
            </w:pPr>
            <w:r>
              <w:t>Ensure that training is provided on requirements of the accessibility standards and on the Human Rights Code, as it pertains to persons with disabilities</w:t>
            </w:r>
            <w:r w:rsidR="000541E5">
              <w:t>.</w:t>
            </w:r>
          </w:p>
          <w:p w:rsidR="00EE55CC" w:rsidRPr="00EE55CC" w:rsidRDefault="00EE55CC" w:rsidP="00EE55CC">
            <w:pPr>
              <w:pStyle w:val="ListParagraph"/>
              <w:numPr>
                <w:ilvl w:val="0"/>
                <w:numId w:val="4"/>
              </w:numPr>
            </w:pPr>
            <w:r>
              <w:t>Provide training to employees, volunteers, persons who participate in the development of the organization’s policies, persons who provide goods, services or facilities on behalf of the organization</w:t>
            </w:r>
          </w:p>
        </w:tc>
        <w:tc>
          <w:tcPr>
            <w:tcW w:w="1274" w:type="dxa"/>
          </w:tcPr>
          <w:p w:rsidR="00BD3EE7" w:rsidRDefault="00EE55CC" w:rsidP="00BD3EE7">
            <w:r>
              <w:t>January 1, 2024</w:t>
            </w:r>
          </w:p>
        </w:tc>
        <w:tc>
          <w:tcPr>
            <w:tcW w:w="1506" w:type="dxa"/>
          </w:tcPr>
          <w:p w:rsidR="00BD3EE7" w:rsidRDefault="00DB700C" w:rsidP="00BD3EE7">
            <w:r>
              <w:t>November 1, 2023</w:t>
            </w:r>
          </w:p>
        </w:tc>
        <w:tc>
          <w:tcPr>
            <w:tcW w:w="987" w:type="dxa"/>
          </w:tcPr>
          <w:p w:rsidR="00BD3EE7" w:rsidRDefault="00EE55CC" w:rsidP="00BD3EE7">
            <w:r>
              <w:t>HR</w:t>
            </w:r>
          </w:p>
        </w:tc>
        <w:tc>
          <w:tcPr>
            <w:tcW w:w="1230" w:type="dxa"/>
          </w:tcPr>
          <w:p w:rsidR="00BD3EE7" w:rsidRDefault="00EE55CC" w:rsidP="00BD3EE7">
            <w:r>
              <w:t>Completed</w:t>
            </w:r>
            <w:r w:rsidR="00766A7B">
              <w:t xml:space="preserve">, with ongoing implementation as needed. </w:t>
            </w:r>
          </w:p>
        </w:tc>
      </w:tr>
      <w:tr w:rsidR="00EE55CC" w:rsidTr="00292FC1">
        <w:tc>
          <w:tcPr>
            <w:tcW w:w="9350" w:type="dxa"/>
            <w:gridSpan w:val="5"/>
          </w:tcPr>
          <w:p w:rsidR="00EE55CC" w:rsidRPr="00EE55CC" w:rsidRDefault="00EE55CC" w:rsidP="00BD3EE7">
            <w:r>
              <w:t>ACCESSIBLE CUSTOMER SERVICE STANDARD</w:t>
            </w:r>
          </w:p>
        </w:tc>
      </w:tr>
      <w:tr w:rsidR="00AF14A7" w:rsidTr="009E7352">
        <w:tc>
          <w:tcPr>
            <w:tcW w:w="4353" w:type="dxa"/>
          </w:tcPr>
          <w:p w:rsidR="00AF14A7" w:rsidRDefault="000541E5" w:rsidP="00BD3EE7">
            <w:pPr>
              <w:rPr>
                <w:b/>
              </w:rPr>
            </w:pPr>
            <w:r>
              <w:rPr>
                <w:b/>
              </w:rPr>
              <w:t>Notice of Temporary Disruption</w:t>
            </w:r>
          </w:p>
          <w:p w:rsidR="000541E5" w:rsidRPr="000541E5" w:rsidRDefault="000541E5" w:rsidP="000541E5">
            <w:pPr>
              <w:pStyle w:val="ListParagraph"/>
              <w:numPr>
                <w:ilvl w:val="0"/>
                <w:numId w:val="6"/>
              </w:numPr>
            </w:pPr>
            <w:r>
              <w:t xml:space="preserve">Complete updates to the Centre Unexpected Closure Policy to include language in accordance with the Ontario Ministry for Seniors and Accessibility guidelines. </w:t>
            </w:r>
          </w:p>
        </w:tc>
        <w:tc>
          <w:tcPr>
            <w:tcW w:w="1274" w:type="dxa"/>
          </w:tcPr>
          <w:p w:rsidR="00AF14A7" w:rsidRDefault="000541E5" w:rsidP="00BD3EE7">
            <w:r>
              <w:t>January 1, 2024</w:t>
            </w:r>
          </w:p>
        </w:tc>
        <w:tc>
          <w:tcPr>
            <w:tcW w:w="1506" w:type="dxa"/>
          </w:tcPr>
          <w:p w:rsidR="00AF14A7" w:rsidRDefault="00DB700C" w:rsidP="00BD3EE7">
            <w:r>
              <w:t>December 31, 2023</w:t>
            </w:r>
          </w:p>
        </w:tc>
        <w:tc>
          <w:tcPr>
            <w:tcW w:w="987" w:type="dxa"/>
          </w:tcPr>
          <w:p w:rsidR="00AF14A7" w:rsidRDefault="000541E5" w:rsidP="00BD3EE7">
            <w:r>
              <w:t>HR</w:t>
            </w:r>
          </w:p>
        </w:tc>
        <w:tc>
          <w:tcPr>
            <w:tcW w:w="1230" w:type="dxa"/>
          </w:tcPr>
          <w:p w:rsidR="00AF14A7" w:rsidRDefault="000541E5" w:rsidP="00BD3EE7">
            <w:r>
              <w:t xml:space="preserve">In progress </w:t>
            </w:r>
          </w:p>
        </w:tc>
      </w:tr>
      <w:tr w:rsidR="00766A7B" w:rsidTr="009E7352">
        <w:tc>
          <w:tcPr>
            <w:tcW w:w="4353" w:type="dxa"/>
          </w:tcPr>
          <w:p w:rsidR="00766A7B" w:rsidRDefault="00766A7B" w:rsidP="00BD3EE7">
            <w:pPr>
              <w:rPr>
                <w:b/>
              </w:rPr>
            </w:pPr>
            <w:r>
              <w:rPr>
                <w:b/>
              </w:rPr>
              <w:t>Recruitment Process</w:t>
            </w:r>
          </w:p>
          <w:p w:rsidR="00766A7B" w:rsidRPr="00766A7B" w:rsidRDefault="00766A7B" w:rsidP="00766A7B">
            <w:pPr>
              <w:pStyle w:val="ListParagraph"/>
              <w:numPr>
                <w:ilvl w:val="0"/>
                <w:numId w:val="6"/>
              </w:numPr>
            </w:pPr>
            <w:r>
              <w:t>Notify and provide the public about the availability of accommodation.</w:t>
            </w:r>
          </w:p>
        </w:tc>
        <w:tc>
          <w:tcPr>
            <w:tcW w:w="1274" w:type="dxa"/>
          </w:tcPr>
          <w:p w:rsidR="00766A7B" w:rsidRDefault="00766A7B" w:rsidP="00BD3EE7">
            <w:r>
              <w:t>January 1, 2024</w:t>
            </w:r>
          </w:p>
        </w:tc>
        <w:tc>
          <w:tcPr>
            <w:tcW w:w="1506" w:type="dxa"/>
          </w:tcPr>
          <w:p w:rsidR="00766A7B" w:rsidRDefault="00DB700C" w:rsidP="00BD3EE7">
            <w:r>
              <w:t>When required</w:t>
            </w:r>
          </w:p>
        </w:tc>
        <w:tc>
          <w:tcPr>
            <w:tcW w:w="987" w:type="dxa"/>
          </w:tcPr>
          <w:p w:rsidR="00766A7B" w:rsidRDefault="00766A7B" w:rsidP="00BD3EE7">
            <w:r>
              <w:t>HR</w:t>
            </w:r>
          </w:p>
        </w:tc>
        <w:tc>
          <w:tcPr>
            <w:tcW w:w="1230" w:type="dxa"/>
          </w:tcPr>
          <w:p w:rsidR="00766A7B" w:rsidRDefault="00766A7B" w:rsidP="00BD3EE7">
            <w:r>
              <w:t xml:space="preserve">Completed with on-going implementation as needed. </w:t>
            </w:r>
          </w:p>
        </w:tc>
      </w:tr>
      <w:tr w:rsidR="00EE55CC" w:rsidTr="0058206F">
        <w:tc>
          <w:tcPr>
            <w:tcW w:w="9350" w:type="dxa"/>
            <w:gridSpan w:val="5"/>
          </w:tcPr>
          <w:p w:rsidR="00EE55CC" w:rsidRPr="00EE55CC" w:rsidRDefault="00EE55CC" w:rsidP="00BD3EE7">
            <w:r>
              <w:t>ACCESSSIBLE INFORMATION AND COMMUNICATIONS STANDARD</w:t>
            </w:r>
          </w:p>
        </w:tc>
      </w:tr>
      <w:tr w:rsidR="00AF14A7" w:rsidTr="009E7352">
        <w:tc>
          <w:tcPr>
            <w:tcW w:w="4353" w:type="dxa"/>
          </w:tcPr>
          <w:p w:rsidR="00AF14A7" w:rsidRDefault="002E046D" w:rsidP="00BD3EE7">
            <w:pPr>
              <w:rPr>
                <w:b/>
              </w:rPr>
            </w:pPr>
            <w:r>
              <w:rPr>
                <w:b/>
              </w:rPr>
              <w:t>Website Accessibility Standard:</w:t>
            </w:r>
          </w:p>
          <w:p w:rsidR="002E046D" w:rsidRDefault="000541E5" w:rsidP="002E046D">
            <w:pPr>
              <w:pStyle w:val="ListParagraph"/>
              <w:numPr>
                <w:ilvl w:val="0"/>
                <w:numId w:val="5"/>
              </w:numPr>
            </w:pPr>
            <w:r>
              <w:t>Maintain and update an accessible website.</w:t>
            </w:r>
          </w:p>
          <w:p w:rsidR="000541E5" w:rsidRPr="002E046D" w:rsidRDefault="000541E5" w:rsidP="002E046D">
            <w:pPr>
              <w:pStyle w:val="ListParagraph"/>
              <w:numPr>
                <w:ilvl w:val="0"/>
                <w:numId w:val="5"/>
              </w:numPr>
            </w:pPr>
            <w:r>
              <w:t xml:space="preserve">Develop a statement about the availability of accessible formats upon request. </w:t>
            </w:r>
          </w:p>
        </w:tc>
        <w:tc>
          <w:tcPr>
            <w:tcW w:w="1274" w:type="dxa"/>
          </w:tcPr>
          <w:p w:rsidR="00AF14A7" w:rsidRDefault="000541E5" w:rsidP="00BD3EE7">
            <w:r>
              <w:t>January 1, 2024</w:t>
            </w:r>
          </w:p>
        </w:tc>
        <w:tc>
          <w:tcPr>
            <w:tcW w:w="1506" w:type="dxa"/>
          </w:tcPr>
          <w:p w:rsidR="00AF14A7" w:rsidRDefault="00DB700C" w:rsidP="00BD3EE7">
            <w:r>
              <w:t>December 31, 2023</w:t>
            </w:r>
          </w:p>
        </w:tc>
        <w:tc>
          <w:tcPr>
            <w:tcW w:w="987" w:type="dxa"/>
          </w:tcPr>
          <w:p w:rsidR="00AF14A7" w:rsidRDefault="000541E5" w:rsidP="00BD3EE7">
            <w:r>
              <w:t>HR</w:t>
            </w:r>
          </w:p>
        </w:tc>
        <w:tc>
          <w:tcPr>
            <w:tcW w:w="1230" w:type="dxa"/>
          </w:tcPr>
          <w:p w:rsidR="00AF14A7" w:rsidRDefault="000541E5" w:rsidP="00BD3EE7">
            <w:r>
              <w:t>In progress</w:t>
            </w:r>
          </w:p>
        </w:tc>
      </w:tr>
      <w:tr w:rsidR="00EE55CC" w:rsidTr="004125EB">
        <w:tc>
          <w:tcPr>
            <w:tcW w:w="9350" w:type="dxa"/>
            <w:gridSpan w:val="5"/>
          </w:tcPr>
          <w:p w:rsidR="00EE55CC" w:rsidRPr="00EE55CC" w:rsidRDefault="00EE55CC" w:rsidP="00BD3EE7">
            <w:r w:rsidRPr="00EE55CC">
              <w:t>ACCESSIBLE EMPLOYMENT STANDARDS (APPLIES TO PAID EMPLOYEES ONLY)</w:t>
            </w:r>
          </w:p>
        </w:tc>
      </w:tr>
      <w:tr w:rsidR="00EE55CC" w:rsidTr="009E7352">
        <w:tc>
          <w:tcPr>
            <w:tcW w:w="4353" w:type="dxa"/>
          </w:tcPr>
          <w:p w:rsidR="00EE55CC" w:rsidRDefault="00824012" w:rsidP="00BD3EE7">
            <w:pPr>
              <w:rPr>
                <w:b/>
              </w:rPr>
            </w:pPr>
            <w:r>
              <w:rPr>
                <w:b/>
              </w:rPr>
              <w:t>Workplace Emergency Response Plan</w:t>
            </w:r>
          </w:p>
          <w:p w:rsidR="00766A7B" w:rsidRPr="00824012" w:rsidRDefault="00824012" w:rsidP="00766A7B">
            <w:pPr>
              <w:pStyle w:val="ListParagraph"/>
              <w:numPr>
                <w:ilvl w:val="0"/>
                <w:numId w:val="7"/>
              </w:numPr>
            </w:pPr>
            <w:r>
              <w:t xml:space="preserve">Complete appropriate emergency response plans for employees who have identified barriers with suggestions on how to overcome them. </w:t>
            </w:r>
          </w:p>
        </w:tc>
        <w:tc>
          <w:tcPr>
            <w:tcW w:w="1274" w:type="dxa"/>
          </w:tcPr>
          <w:p w:rsidR="00EE55CC" w:rsidRDefault="00824012" w:rsidP="00BD3EE7">
            <w:r>
              <w:t xml:space="preserve">January 1, 2024 </w:t>
            </w:r>
          </w:p>
        </w:tc>
        <w:tc>
          <w:tcPr>
            <w:tcW w:w="1506" w:type="dxa"/>
          </w:tcPr>
          <w:p w:rsidR="00EE55CC" w:rsidRDefault="00DB700C" w:rsidP="00BD3EE7">
            <w:r>
              <w:t>When required</w:t>
            </w:r>
          </w:p>
        </w:tc>
        <w:tc>
          <w:tcPr>
            <w:tcW w:w="987" w:type="dxa"/>
          </w:tcPr>
          <w:p w:rsidR="00EE55CC" w:rsidRDefault="00824012" w:rsidP="00BD3EE7">
            <w:r>
              <w:t>HR</w:t>
            </w:r>
          </w:p>
        </w:tc>
        <w:tc>
          <w:tcPr>
            <w:tcW w:w="1230" w:type="dxa"/>
          </w:tcPr>
          <w:p w:rsidR="00EE55CC" w:rsidRDefault="00824012" w:rsidP="00BD3EE7">
            <w:r>
              <w:t>In progress</w:t>
            </w:r>
          </w:p>
        </w:tc>
      </w:tr>
      <w:tr w:rsidR="00EE55CC" w:rsidTr="00FB04A5">
        <w:tc>
          <w:tcPr>
            <w:tcW w:w="9350" w:type="dxa"/>
            <w:gridSpan w:val="5"/>
          </w:tcPr>
          <w:p w:rsidR="00EE55CC" w:rsidRDefault="00EE55CC" w:rsidP="00BD3EE7">
            <w:r>
              <w:lastRenderedPageBreak/>
              <w:t xml:space="preserve">DESIGN OF PUBLIC SPACES </w:t>
            </w:r>
          </w:p>
        </w:tc>
      </w:tr>
      <w:tr w:rsidR="00EE55CC" w:rsidTr="009E7352">
        <w:tc>
          <w:tcPr>
            <w:tcW w:w="4353" w:type="dxa"/>
          </w:tcPr>
          <w:p w:rsidR="00EE55CC" w:rsidRDefault="00FB44FB" w:rsidP="00BD3EE7">
            <w:pPr>
              <w:rPr>
                <w:b/>
              </w:rPr>
            </w:pPr>
            <w:r>
              <w:rPr>
                <w:b/>
              </w:rPr>
              <w:t>Building or Making Major Modifications to Public Spaces</w:t>
            </w:r>
          </w:p>
          <w:p w:rsidR="00FB44FB" w:rsidRPr="00FB44FB" w:rsidRDefault="00FB44FB" w:rsidP="00FB44FB">
            <w:pPr>
              <w:pStyle w:val="ListParagraph"/>
              <w:numPr>
                <w:ilvl w:val="0"/>
                <w:numId w:val="7"/>
              </w:numPr>
            </w:pPr>
            <w:r>
              <w:t xml:space="preserve">We will meet accessibility standards when building or making major modifications to public spaces including recreation trails, outdoor public eating areas, outdoor play spaces, outdoor paths of travel, accessible off-street parking, services related elements </w:t>
            </w:r>
          </w:p>
        </w:tc>
        <w:tc>
          <w:tcPr>
            <w:tcW w:w="1274" w:type="dxa"/>
          </w:tcPr>
          <w:p w:rsidR="00EE55CC" w:rsidRDefault="00FB44FB" w:rsidP="00BD3EE7">
            <w:r>
              <w:t>January 1, 2024</w:t>
            </w:r>
          </w:p>
        </w:tc>
        <w:tc>
          <w:tcPr>
            <w:tcW w:w="1506" w:type="dxa"/>
          </w:tcPr>
          <w:p w:rsidR="00EE55CC" w:rsidRDefault="00DB700C" w:rsidP="00BD3EE7">
            <w:r>
              <w:t>When required</w:t>
            </w:r>
          </w:p>
        </w:tc>
        <w:tc>
          <w:tcPr>
            <w:tcW w:w="987" w:type="dxa"/>
          </w:tcPr>
          <w:p w:rsidR="00EE55CC" w:rsidRDefault="00FB44FB" w:rsidP="00BD3EE7">
            <w:r>
              <w:t>Facilities</w:t>
            </w:r>
          </w:p>
        </w:tc>
        <w:tc>
          <w:tcPr>
            <w:tcW w:w="1230" w:type="dxa"/>
          </w:tcPr>
          <w:p w:rsidR="00EE55CC" w:rsidRDefault="00FB44FB" w:rsidP="00BD3EE7">
            <w:r>
              <w:t>To be completed, as required</w:t>
            </w:r>
          </w:p>
        </w:tc>
      </w:tr>
      <w:tr w:rsidR="00C215F4" w:rsidTr="009E7352">
        <w:tc>
          <w:tcPr>
            <w:tcW w:w="4353" w:type="dxa"/>
          </w:tcPr>
          <w:p w:rsidR="00C215F4" w:rsidRDefault="00C215F4" w:rsidP="00BD3EE7">
            <w:pPr>
              <w:rPr>
                <w:b/>
              </w:rPr>
            </w:pPr>
            <w:r>
              <w:rPr>
                <w:b/>
              </w:rPr>
              <w:t>Preventative and Emergency Maintenance</w:t>
            </w:r>
          </w:p>
          <w:p w:rsidR="00C215F4" w:rsidRPr="00C215F4" w:rsidRDefault="00C215F4" w:rsidP="00BD3EE7">
            <w:pPr>
              <w:pStyle w:val="ListParagraph"/>
              <w:numPr>
                <w:ilvl w:val="0"/>
                <w:numId w:val="7"/>
              </w:numPr>
              <w:rPr>
                <w:b/>
              </w:rPr>
            </w:pPr>
            <w:r>
              <w:t>We will develop and implement a plan including procedures for preventative and emergency maintenance of the accessible elements for dealing with temporary disruptions.</w:t>
            </w:r>
          </w:p>
        </w:tc>
        <w:tc>
          <w:tcPr>
            <w:tcW w:w="1274" w:type="dxa"/>
          </w:tcPr>
          <w:p w:rsidR="00C215F4" w:rsidRDefault="00C215F4" w:rsidP="00BD3EE7">
            <w:r>
              <w:t>January 1, 2024</w:t>
            </w:r>
          </w:p>
        </w:tc>
        <w:tc>
          <w:tcPr>
            <w:tcW w:w="1506" w:type="dxa"/>
          </w:tcPr>
          <w:p w:rsidR="00C215F4" w:rsidRDefault="00DB700C" w:rsidP="00BD3EE7">
            <w:r>
              <w:t>December 31, 2023</w:t>
            </w:r>
          </w:p>
        </w:tc>
        <w:tc>
          <w:tcPr>
            <w:tcW w:w="987" w:type="dxa"/>
          </w:tcPr>
          <w:p w:rsidR="00C215F4" w:rsidRDefault="00C215F4" w:rsidP="00BD3EE7">
            <w:r>
              <w:t>Facilities &amp; HR</w:t>
            </w:r>
          </w:p>
        </w:tc>
        <w:tc>
          <w:tcPr>
            <w:tcW w:w="1230" w:type="dxa"/>
          </w:tcPr>
          <w:p w:rsidR="00C215F4" w:rsidRDefault="00ED43A6" w:rsidP="00BD3EE7">
            <w:r>
              <w:t>Completed</w:t>
            </w:r>
          </w:p>
        </w:tc>
      </w:tr>
    </w:tbl>
    <w:p w:rsidR="00BD3EE7" w:rsidRDefault="00BD3EE7" w:rsidP="00BD3EE7">
      <w:pPr>
        <w:pBdr>
          <w:bottom w:val="single" w:sz="12" w:space="1" w:color="auto"/>
        </w:pBdr>
      </w:pPr>
    </w:p>
    <w:p w:rsidR="00E4438E" w:rsidRDefault="00E4438E" w:rsidP="001823FC">
      <w:pPr>
        <w:spacing w:after="0"/>
      </w:pPr>
      <w:r>
        <w:t>For further information on this accessibility plan, please contact the Human Resources Department at:</w:t>
      </w:r>
    </w:p>
    <w:p w:rsidR="00E4438E" w:rsidRDefault="00E4438E" w:rsidP="001823FC">
      <w:pPr>
        <w:spacing w:after="0"/>
      </w:pPr>
      <w:r>
        <w:t xml:space="preserve">Phone: </w:t>
      </w:r>
      <w:r w:rsidR="00BE15F0">
        <w:t>807-625-6815</w:t>
      </w:r>
    </w:p>
    <w:p w:rsidR="00BE15F0" w:rsidRDefault="00BE15F0" w:rsidP="001823FC">
      <w:pPr>
        <w:spacing w:after="0"/>
      </w:pPr>
      <w:r>
        <w:t xml:space="preserve">Email: </w:t>
      </w:r>
      <w:hyperlink r:id="rId7" w:history="1">
        <w:r w:rsidR="00CD35E9" w:rsidRPr="004D0CDB">
          <w:rPr>
            <w:rStyle w:val="Hyperlink"/>
          </w:rPr>
          <w:t>accessibility@georgejeffrey.com</w:t>
        </w:r>
      </w:hyperlink>
      <w:bookmarkStart w:id="0" w:name="_GoBack"/>
      <w:bookmarkEnd w:id="0"/>
    </w:p>
    <w:p w:rsidR="00BE15F0" w:rsidRPr="00BD3EE7" w:rsidRDefault="00BE15F0" w:rsidP="00BD3EE7"/>
    <w:sectPr w:rsidR="00BE15F0" w:rsidRPr="00BD3EE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E7" w:rsidRDefault="00BD3EE7" w:rsidP="00BD3EE7">
      <w:pPr>
        <w:spacing w:after="0" w:line="240" w:lineRule="auto"/>
      </w:pPr>
      <w:r>
        <w:separator/>
      </w:r>
    </w:p>
  </w:endnote>
  <w:endnote w:type="continuationSeparator" w:id="0">
    <w:p w:rsidR="00BD3EE7" w:rsidRDefault="00BD3EE7" w:rsidP="00BD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016070"/>
      <w:docPartObj>
        <w:docPartGallery w:val="Page Numbers (Bottom of Page)"/>
        <w:docPartUnique/>
      </w:docPartObj>
    </w:sdtPr>
    <w:sdtEndPr>
      <w:rPr>
        <w:rFonts w:ascii="Times New Roman" w:hAnsi="Times New Roman" w:cs="Times New Roman"/>
        <w:noProof/>
      </w:rPr>
    </w:sdtEndPr>
    <w:sdtContent>
      <w:p w:rsidR="00E31EAB" w:rsidRDefault="00766A7B">
        <w:pPr>
          <w:pStyle w:val="Footer"/>
          <w:jc w:val="center"/>
          <w:rPr>
            <w:rFonts w:ascii="Times New Roman" w:hAnsi="Times New Roman" w:cs="Times New Roman"/>
          </w:rPr>
        </w:pPr>
        <w:r w:rsidRPr="00766A7B">
          <w:rPr>
            <w:rFonts w:ascii="Times New Roman" w:hAnsi="Times New Roman" w:cs="Times New Roman"/>
          </w:rPr>
          <w:t>Accessible Formats of this document are available upon request.</w:t>
        </w:r>
      </w:p>
      <w:p w:rsidR="00766A7B" w:rsidRPr="00766A7B" w:rsidRDefault="00766A7B">
        <w:pPr>
          <w:pStyle w:val="Footer"/>
          <w:jc w:val="center"/>
          <w:rPr>
            <w:rFonts w:ascii="Times New Roman" w:hAnsi="Times New Roman" w:cs="Times New Roman"/>
          </w:rPr>
        </w:pPr>
        <w:r w:rsidRPr="00766A7B">
          <w:rPr>
            <w:rFonts w:ascii="Times New Roman" w:hAnsi="Times New Roman" w:cs="Times New Roman"/>
          </w:rPr>
          <w:t xml:space="preserve"> </w:t>
        </w:r>
      </w:p>
      <w:p w:rsidR="00766A7B" w:rsidRPr="00766A7B" w:rsidRDefault="00766A7B">
        <w:pPr>
          <w:pStyle w:val="Footer"/>
          <w:jc w:val="center"/>
          <w:rPr>
            <w:rFonts w:ascii="Times New Roman" w:hAnsi="Times New Roman" w:cs="Times New Roman"/>
          </w:rPr>
        </w:pPr>
        <w:r w:rsidRPr="00766A7B">
          <w:rPr>
            <w:rFonts w:ascii="Times New Roman" w:hAnsi="Times New Roman" w:cs="Times New Roman"/>
          </w:rPr>
          <w:fldChar w:fldCharType="begin"/>
        </w:r>
        <w:r w:rsidRPr="00766A7B">
          <w:rPr>
            <w:rFonts w:ascii="Times New Roman" w:hAnsi="Times New Roman" w:cs="Times New Roman"/>
          </w:rPr>
          <w:instrText xml:space="preserve"> PAGE   \* MERGEFORMAT </w:instrText>
        </w:r>
        <w:r w:rsidRPr="00766A7B">
          <w:rPr>
            <w:rFonts w:ascii="Times New Roman" w:hAnsi="Times New Roman" w:cs="Times New Roman"/>
          </w:rPr>
          <w:fldChar w:fldCharType="separate"/>
        </w:r>
        <w:r w:rsidR="00CD35E9">
          <w:rPr>
            <w:rFonts w:ascii="Times New Roman" w:hAnsi="Times New Roman" w:cs="Times New Roman"/>
            <w:noProof/>
          </w:rPr>
          <w:t>2</w:t>
        </w:r>
        <w:r w:rsidRPr="00766A7B">
          <w:rPr>
            <w:rFonts w:ascii="Times New Roman" w:hAnsi="Times New Roman" w:cs="Times New Roman"/>
            <w:noProof/>
          </w:rPr>
          <w:fldChar w:fldCharType="end"/>
        </w:r>
      </w:p>
    </w:sdtContent>
  </w:sdt>
  <w:p w:rsidR="00766A7B" w:rsidRDefault="0076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E7" w:rsidRDefault="00BD3EE7" w:rsidP="00BD3EE7">
      <w:pPr>
        <w:spacing w:after="0" w:line="240" w:lineRule="auto"/>
      </w:pPr>
      <w:r>
        <w:separator/>
      </w:r>
    </w:p>
  </w:footnote>
  <w:footnote w:type="continuationSeparator" w:id="0">
    <w:p w:rsidR="00BD3EE7" w:rsidRDefault="00BD3EE7" w:rsidP="00BD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E7" w:rsidRDefault="00BD3EE7">
    <w:pPr>
      <w:pStyle w:val="Header"/>
    </w:pPr>
    <w:r>
      <w:rPr>
        <w:noProof/>
        <w:lang w:val="en-US"/>
      </w:rPr>
      <w:drawing>
        <wp:anchor distT="0" distB="0" distL="114300" distR="114300" simplePos="0" relativeHeight="251658240" behindDoc="0" locked="0" layoutInCell="1" allowOverlap="1" wp14:anchorId="5C771261">
          <wp:simplePos x="0" y="0"/>
          <wp:positionH relativeFrom="margin">
            <wp:align>center</wp:align>
          </wp:positionH>
          <wp:positionV relativeFrom="paragraph">
            <wp:posOffset>45720</wp:posOffset>
          </wp:positionV>
          <wp:extent cx="1028700" cy="794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794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DB9"/>
    <w:multiLevelType w:val="hybridMultilevel"/>
    <w:tmpl w:val="C23C0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5C0580"/>
    <w:multiLevelType w:val="hybridMultilevel"/>
    <w:tmpl w:val="45FA1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241DAA"/>
    <w:multiLevelType w:val="hybridMultilevel"/>
    <w:tmpl w:val="905CB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332CF4"/>
    <w:multiLevelType w:val="hybridMultilevel"/>
    <w:tmpl w:val="FC5A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D66DBA"/>
    <w:multiLevelType w:val="hybridMultilevel"/>
    <w:tmpl w:val="B0C61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847637"/>
    <w:multiLevelType w:val="hybridMultilevel"/>
    <w:tmpl w:val="C4687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87292B"/>
    <w:multiLevelType w:val="hybridMultilevel"/>
    <w:tmpl w:val="0DA4B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88"/>
    <w:rsid w:val="000541E5"/>
    <w:rsid w:val="001823FC"/>
    <w:rsid w:val="00183FD4"/>
    <w:rsid w:val="00280FF5"/>
    <w:rsid w:val="002E046D"/>
    <w:rsid w:val="00311544"/>
    <w:rsid w:val="00392B16"/>
    <w:rsid w:val="00402039"/>
    <w:rsid w:val="00472BB8"/>
    <w:rsid w:val="00626324"/>
    <w:rsid w:val="00687B75"/>
    <w:rsid w:val="007200D0"/>
    <w:rsid w:val="00766A7B"/>
    <w:rsid w:val="00777140"/>
    <w:rsid w:val="00824012"/>
    <w:rsid w:val="00891988"/>
    <w:rsid w:val="009E7352"/>
    <w:rsid w:val="00AF14A7"/>
    <w:rsid w:val="00BD3EE7"/>
    <w:rsid w:val="00BE15F0"/>
    <w:rsid w:val="00C215F4"/>
    <w:rsid w:val="00CD35E9"/>
    <w:rsid w:val="00DB700C"/>
    <w:rsid w:val="00DF13FE"/>
    <w:rsid w:val="00E31EAB"/>
    <w:rsid w:val="00E4438E"/>
    <w:rsid w:val="00ED43A6"/>
    <w:rsid w:val="00EE55CC"/>
    <w:rsid w:val="00F333F1"/>
    <w:rsid w:val="00FB4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798"/>
  <w15:chartTrackingRefBased/>
  <w15:docId w15:val="{D4DC31FA-9C44-43EA-9799-7816D87B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E7"/>
  </w:style>
  <w:style w:type="paragraph" w:styleId="Footer">
    <w:name w:val="footer"/>
    <w:basedOn w:val="Normal"/>
    <w:link w:val="FooterChar"/>
    <w:uiPriority w:val="99"/>
    <w:unhideWhenUsed/>
    <w:rsid w:val="00BD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E7"/>
  </w:style>
  <w:style w:type="paragraph" w:styleId="ListParagraph">
    <w:name w:val="List Paragraph"/>
    <w:basedOn w:val="Normal"/>
    <w:uiPriority w:val="34"/>
    <w:qFormat/>
    <w:rsid w:val="00BD3EE7"/>
    <w:pPr>
      <w:ind w:left="720"/>
      <w:contextualSpacing/>
    </w:pPr>
  </w:style>
  <w:style w:type="table" w:styleId="TableGrid">
    <w:name w:val="Table Grid"/>
    <w:basedOn w:val="TableNormal"/>
    <w:uiPriority w:val="39"/>
    <w:rsid w:val="00BD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5F0"/>
    <w:rPr>
      <w:color w:val="0563C1" w:themeColor="hyperlink"/>
      <w:u w:val="single"/>
    </w:rPr>
  </w:style>
  <w:style w:type="character" w:customStyle="1" w:styleId="UnresolvedMention">
    <w:name w:val="Unresolved Mention"/>
    <w:basedOn w:val="DefaultParagraphFont"/>
    <w:uiPriority w:val="99"/>
    <w:semiHidden/>
    <w:unhideWhenUsed/>
    <w:rsid w:val="00BE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essibility@georgejeffr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Hansen</dc:creator>
  <cp:keywords/>
  <dc:description/>
  <cp:lastModifiedBy>Stacy Greenwood</cp:lastModifiedBy>
  <cp:revision>2</cp:revision>
  <dcterms:created xsi:type="dcterms:W3CDTF">2023-12-19T21:07:00Z</dcterms:created>
  <dcterms:modified xsi:type="dcterms:W3CDTF">2023-12-19T21:07:00Z</dcterms:modified>
</cp:coreProperties>
</file>